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1193800" cy="599440"/>
            <wp:effectExtent l="0" t="0" r="0" b="0"/>
            <wp:docPr id="1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森创</w:t>
      </w:r>
      <w:r>
        <w:rPr>
          <w:rFonts w:hint="eastAsia"/>
          <w:sz w:val="32"/>
          <w:szCs w:val="32"/>
          <w:lang w:val="en-US" w:eastAsia="zh-CN"/>
        </w:rPr>
        <w:t>ERP软件使用流程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一：基础数据录入、设置。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1：公司信息设置，录入时公司信息LOGO要用PNG格式，并且文件大小在500K以内</w:t>
      </w:r>
    </w:p>
    <w:p>
      <w:pPr>
        <w:ind w:firstLine="210" w:firstLineChars="1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2：车间名称设置，设置时我们的主车间一定写成：板式车间，车间设置好后不能进行随意修改，否则会影响到后面的财务等问题。</w:t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3：员工设置，业务员一定要写成业务员，设计师一定要写成设计师。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4：经销商（客户）录入。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5：供货商录入。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6：产品单价设置，先录入工厂的基础出厂单价明细项目，如果需要可以针对不同客户设置不同的报价明细。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7：生产流程设置，根据不同的车间并结合工厂实际情况汇录入生产流程。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8：仓库材料设置，录入时板材类的一级类别一定要是：板材。</w:t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9: 银行名称/仓位设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10：用户名和权限分配，先分配各部门使用ERP人员的用户名，权限的分配在实际使用过程中根据所需情况针对性开放。</w:t>
      </w:r>
    </w:p>
    <w:p>
      <w:pPr>
        <w:ind w:firstLine="210" w:firstLineChars="1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二：订单录入。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1：根据订单的实际情况，录入对应的信息，如果关联到业务员和设计师的提成问题，录入订单时要录入订单的所属业务员和设计师；项目名称至少要有一个，并且项目名称之间不能重名。</w:t>
      </w:r>
    </w:p>
    <w:p>
      <w:pPr>
        <w:ind w:firstLine="210" w:firstLineChars="1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三：分解数据。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1：根据第三方拆单软件、ERP拆单软件、手工拆单等方式得到的订单所需材料清单，在ERP订单分解处的（五金/材料）处录入数据。</w:t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2：录入生产过程中的计件数量。</w:t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3：订单审核人员对订单的拆分数据进行二次审核。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4：在ERP中生成报价单，并导出发给客户。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5：在订单分解中的货款信息处录入订单的货款信息。</w:t>
      </w:r>
    </w:p>
    <w:p>
      <w:pPr>
        <w:ind w:firstLine="210" w:firstLineChars="1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四：财务审核。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1：财务人员对订单货款信息进行二次确认、审核。</w:t>
      </w:r>
    </w:p>
    <w:p>
      <w:pPr>
        <w:ind w:firstLine="21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2：客户对帐单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五：材料比对和采购。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1：外采人员根据各订单的所需材料情况，并生成采购单。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2：外协配套的跟进。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3：板元素下单操作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六：材料入仓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1：材料入仓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2：供货商对帐单</w:t>
      </w:r>
    </w:p>
    <w:p>
      <w:pPr>
        <w:ind w:firstLine="420" w:firstLineChars="200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七：生产计划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1：主材匹配</w:t>
      </w:r>
    </w:p>
    <w:p>
      <w:pPr>
        <w:ind w:firstLine="420" w:firstLineChars="2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2：材料出仓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八：车间生产。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1：扫描计件。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2：包装入仓。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3：外协配套入仓。</w:t>
      </w:r>
    </w:p>
    <w:p>
      <w:pPr>
        <w:ind w:firstLine="210" w:firstLineChars="1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九：成品出仓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十：余料管理、订单交接、动态进度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十一：日常开支、员工借支和奖罚管理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十二：员工工资表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十三：移门拆单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十四：实木、铝框等门板拆分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十五：装饰线条门板生产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十六：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1：柜体拆单之基础操作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2：柜体拆单之画门板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3：柜体拆单之画抽屉、格子架等</w:t>
      </w:r>
    </w:p>
    <w:p>
      <w:pPr>
        <w:ind w:firstLine="630" w:firstLineChars="3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4：柜体拆单之画酒格</w:t>
      </w:r>
    </w:p>
    <w:p>
      <w:pPr>
        <w:ind w:firstLine="630" w:firstLineChars="3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十七：货款结算/对帐。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十八：工资/工厂开支/应收/应付等信息录入。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十九：生成财务报表。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二十：数据分析。</w:t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森创科技</w:t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ind w:firstLine="210" w:firstLineChars="100"/>
        <w:rPr>
          <w:rFonts w:hint="eastAsia"/>
          <w:lang w:val="en-US" w:eastAsia="zh-CN"/>
        </w:rPr>
      </w:pPr>
    </w:p>
    <w:p>
      <w:pPr>
        <w:ind w:firstLine="210" w:firstLineChars="100"/>
        <w:rPr>
          <w:rFonts w:hint="eastAsia"/>
          <w:lang w:val="en-US" w:eastAsia="zh-CN"/>
        </w:rPr>
      </w:pPr>
    </w:p>
    <w:p>
      <w:pPr>
        <w:ind w:firstLine="210" w:firstLineChars="100"/>
        <w:rPr>
          <w:rFonts w:hint="eastAsia"/>
          <w:lang w:val="en-US" w:eastAsia="zh-CN"/>
        </w:rPr>
      </w:pPr>
    </w:p>
    <w:p>
      <w:pPr>
        <w:ind w:firstLine="210" w:firstLineChars="100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B4288"/>
    <w:rsid w:val="00956677"/>
    <w:rsid w:val="010C13FB"/>
    <w:rsid w:val="0677114A"/>
    <w:rsid w:val="07950656"/>
    <w:rsid w:val="0F406D76"/>
    <w:rsid w:val="1C2D4446"/>
    <w:rsid w:val="21743D6D"/>
    <w:rsid w:val="28AC3D6B"/>
    <w:rsid w:val="28C73F23"/>
    <w:rsid w:val="30416065"/>
    <w:rsid w:val="318400D2"/>
    <w:rsid w:val="34D67FD5"/>
    <w:rsid w:val="38804E98"/>
    <w:rsid w:val="46DC2ECB"/>
    <w:rsid w:val="4AB66CBE"/>
    <w:rsid w:val="4FB76952"/>
    <w:rsid w:val="5A362BA3"/>
    <w:rsid w:val="5C216FBF"/>
    <w:rsid w:val="61B03905"/>
    <w:rsid w:val="633F209D"/>
    <w:rsid w:val="64924017"/>
    <w:rsid w:val="664D7700"/>
    <w:rsid w:val="66FB4288"/>
    <w:rsid w:val="68B67575"/>
    <w:rsid w:val="698372BE"/>
    <w:rsid w:val="731579F0"/>
    <w:rsid w:val="7C46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2019-05-12T01:48:00Z</dcterms:created>
  <dc:creator>朱勇</dc:creator>
  <cp:lastModifiedBy>朱勇</cp:lastModifiedBy>
  <dcterms:modified xsi:type="dcterms:W3CDTF">2019-10-17T02:53:32Z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